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E5ABF" w14:textId="77777777" w:rsidR="00AF7C49" w:rsidRDefault="00997F14" w:rsidP="00AF7C4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AF7C49" w:rsidRPr="0043782E">
        <w:rPr>
          <w:rFonts w:ascii="Corbel" w:hAnsi="Corbel"/>
          <w:bCs/>
          <w:i/>
        </w:rPr>
        <w:t xml:space="preserve">Załącznik nr 1.5 do Zarządzenia Rektora UR  nr </w:t>
      </w:r>
      <w:r w:rsidR="00AF7C49">
        <w:rPr>
          <w:rFonts w:ascii="Corbel" w:hAnsi="Corbel"/>
          <w:bCs/>
          <w:i/>
        </w:rPr>
        <w:t>7/2023</w:t>
      </w:r>
    </w:p>
    <w:p w14:paraId="292C1905" w14:textId="77777777" w:rsidR="00AF7C49" w:rsidRPr="009C54AE" w:rsidRDefault="00AF7C49" w:rsidP="00AF7C4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C8A12C" w14:textId="77777777" w:rsidR="00AF7C49" w:rsidRPr="009C54AE" w:rsidRDefault="00AF7C49" w:rsidP="00AF7C49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7ADBCBFA" w14:textId="77777777" w:rsidR="00AF7C49" w:rsidRDefault="00AF7C49" w:rsidP="00AF7C4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D2D4276" w14:textId="77777777" w:rsidR="00AF7C49" w:rsidRDefault="00AF7C49" w:rsidP="00AF7C49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2C5B8076" w14:textId="77777777" w:rsidR="00AF7C49" w:rsidRPr="00EA4832" w:rsidRDefault="00AF7C49" w:rsidP="00AF7C49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214ADA54" w14:textId="369C88F1" w:rsidR="0085747A" w:rsidRPr="009C54AE" w:rsidRDefault="0085747A" w:rsidP="00AF7C49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4FA67AB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2AAD" w:rsidRPr="009C54AE" w14:paraId="5794C41D" w14:textId="77777777" w:rsidTr="762DFA0B">
        <w:tc>
          <w:tcPr>
            <w:tcW w:w="2694" w:type="dxa"/>
            <w:vAlign w:val="center"/>
          </w:tcPr>
          <w:p w14:paraId="40BEB325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EEB6529" w14:textId="77777777" w:rsidR="00CB2AAD" w:rsidRPr="009C54AE" w:rsidRDefault="00CB2AAD" w:rsidP="29CF9C2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9CF9C28">
              <w:rPr>
                <w:rFonts w:ascii="Corbel" w:hAnsi="Corbel"/>
                <w:bCs/>
                <w:sz w:val="24"/>
                <w:szCs w:val="24"/>
              </w:rPr>
              <w:t>Podstawy postępowania karnego</w:t>
            </w:r>
          </w:p>
        </w:tc>
      </w:tr>
      <w:tr w:rsidR="00CB2AAD" w:rsidRPr="009C54AE" w14:paraId="4CAF2B51" w14:textId="77777777" w:rsidTr="762DFA0B">
        <w:tc>
          <w:tcPr>
            <w:tcW w:w="2694" w:type="dxa"/>
            <w:vAlign w:val="center"/>
          </w:tcPr>
          <w:p w14:paraId="01346DDF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367B59D" w14:textId="1DB559BE" w:rsidR="00CB2AAD" w:rsidRPr="00275455" w:rsidRDefault="00CA0683" w:rsidP="762DFA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62DFA0B">
              <w:rPr>
                <w:rFonts w:ascii="Corbel" w:hAnsi="Corbel"/>
                <w:b w:val="0"/>
                <w:sz w:val="24"/>
                <w:szCs w:val="24"/>
              </w:rPr>
              <w:t>ASO</w:t>
            </w:r>
            <w:r w:rsidR="7271AD87" w:rsidRPr="762DFA0B">
              <w:rPr>
                <w:rFonts w:ascii="Corbel" w:hAnsi="Corbel"/>
                <w:b w:val="0"/>
                <w:sz w:val="24"/>
                <w:szCs w:val="24"/>
              </w:rPr>
              <w:t>41</w:t>
            </w:r>
          </w:p>
        </w:tc>
      </w:tr>
      <w:tr w:rsidR="00CB2AAD" w:rsidRPr="009C54AE" w14:paraId="1B54A7CC" w14:textId="77777777" w:rsidTr="762DFA0B">
        <w:tc>
          <w:tcPr>
            <w:tcW w:w="2694" w:type="dxa"/>
            <w:vAlign w:val="center"/>
          </w:tcPr>
          <w:p w14:paraId="771D9B36" w14:textId="77777777" w:rsidR="00CB2AAD" w:rsidRPr="009C54AE" w:rsidRDefault="00CB2AAD" w:rsidP="002B7FD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5D8702F" w14:textId="798D0A38" w:rsidR="00CB2AAD" w:rsidRPr="00275455" w:rsidRDefault="002A3C18" w:rsidP="29CF9C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color w:val="000000"/>
                <w:sz w:val="24"/>
                <w:szCs w:val="24"/>
                <w:lang w:eastAsia="pl-PL"/>
              </w:rPr>
            </w:pPr>
            <w:r w:rsidRPr="29CF9C28">
              <w:rPr>
                <w:rFonts w:ascii="Corbel" w:eastAsia="Times New Roman" w:hAnsi="Corbel" w:cs="Courier New"/>
                <w:color w:val="000000" w:themeColor="text1"/>
                <w:sz w:val="24"/>
                <w:szCs w:val="24"/>
                <w:lang w:eastAsia="pl-PL"/>
              </w:rPr>
              <w:t xml:space="preserve">Kolegium Nauk Społecznych, </w:t>
            </w:r>
          </w:p>
        </w:tc>
      </w:tr>
      <w:tr w:rsidR="00CB2AAD" w:rsidRPr="009C54AE" w14:paraId="6727E744" w14:textId="77777777" w:rsidTr="762DFA0B">
        <w:tc>
          <w:tcPr>
            <w:tcW w:w="2694" w:type="dxa"/>
            <w:vAlign w:val="center"/>
          </w:tcPr>
          <w:p w14:paraId="19B60618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14770B" w14:textId="3E49F628" w:rsidR="00CB2AAD" w:rsidRPr="00275455" w:rsidRDefault="5FDBE0D3" w:rsidP="29CF9C28">
            <w:pPr>
              <w:pStyle w:val="Odpowiedzi"/>
              <w:shd w:val="clear" w:color="auto" w:fill="FFFFFF" w:themeFill="background1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CF9C28">
              <w:rPr>
                <w:rFonts w:ascii="Corbel" w:eastAsia="Times New Roman" w:hAnsi="Corbel" w:cs="Courier New"/>
                <w:color w:val="000000" w:themeColor="text1"/>
                <w:sz w:val="24"/>
                <w:szCs w:val="24"/>
                <w:lang w:eastAsia="pl-PL"/>
              </w:rPr>
              <w:t xml:space="preserve">Instytut Nauk Prawnych </w:t>
            </w:r>
            <w:r w:rsidR="00CB2AAD" w:rsidRPr="29CF9C28">
              <w:rPr>
                <w:rFonts w:ascii="Corbel" w:hAnsi="Corbel"/>
                <w:b w:val="0"/>
                <w:sz w:val="24"/>
                <w:szCs w:val="24"/>
              </w:rPr>
              <w:t>Zakład Prawa Karnego Procesowego</w:t>
            </w:r>
          </w:p>
        </w:tc>
      </w:tr>
      <w:tr w:rsidR="00CB2AAD" w:rsidRPr="009C54AE" w14:paraId="0E12DA06" w14:textId="77777777" w:rsidTr="762DFA0B">
        <w:tc>
          <w:tcPr>
            <w:tcW w:w="2694" w:type="dxa"/>
            <w:vAlign w:val="center"/>
          </w:tcPr>
          <w:p w14:paraId="00E008BA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BB8610" w14:textId="77777777" w:rsidR="00CB2AAD" w:rsidRPr="009C54AE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CB2AAD" w:rsidRPr="009C54AE" w14:paraId="59F9C0F4" w14:textId="77777777" w:rsidTr="762DFA0B">
        <w:tc>
          <w:tcPr>
            <w:tcW w:w="2694" w:type="dxa"/>
            <w:vAlign w:val="center"/>
          </w:tcPr>
          <w:p w14:paraId="0442DEBB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674CCB" w14:textId="77777777" w:rsidR="00CB2AAD" w:rsidRPr="009C54AE" w:rsidRDefault="00CA0683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92F3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CB2AAD" w:rsidRPr="009C54AE" w14:paraId="6A9CD328" w14:textId="77777777" w:rsidTr="762DFA0B">
        <w:tc>
          <w:tcPr>
            <w:tcW w:w="2694" w:type="dxa"/>
            <w:vAlign w:val="center"/>
          </w:tcPr>
          <w:p w14:paraId="5D6C317C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AB3464E" w14:textId="77777777" w:rsidR="00CB2AAD" w:rsidRPr="009C54AE" w:rsidRDefault="00CA0683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B2AAD" w:rsidRPr="009C54AE" w14:paraId="58F57850" w14:textId="77777777" w:rsidTr="762DFA0B">
        <w:tc>
          <w:tcPr>
            <w:tcW w:w="2694" w:type="dxa"/>
            <w:vAlign w:val="center"/>
          </w:tcPr>
          <w:p w14:paraId="1D5DA7E9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CFF4B38" w14:textId="77777777" w:rsidR="00CB2AAD" w:rsidRPr="009C54AE" w:rsidRDefault="007B7C4C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B2AA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B2AAD" w:rsidRPr="009C54AE" w14:paraId="68220856" w14:textId="77777777" w:rsidTr="762DFA0B">
        <w:tc>
          <w:tcPr>
            <w:tcW w:w="2694" w:type="dxa"/>
            <w:vAlign w:val="center"/>
          </w:tcPr>
          <w:p w14:paraId="5C156E27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D2FA6E2" w14:textId="6F6A1C97" w:rsidR="00CB2AAD" w:rsidRPr="009C54AE" w:rsidRDefault="001D148E" w:rsidP="375AAE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75AAEE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0506B" w:rsidRPr="375AAEE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375AAEE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4B6213E8" w:rsidRPr="375AAEE0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="0020506B" w:rsidRPr="375AAEE0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CB2AAD" w:rsidRPr="009C54AE" w14:paraId="0EA8A7E0" w14:textId="77777777" w:rsidTr="762DFA0B">
        <w:tc>
          <w:tcPr>
            <w:tcW w:w="2694" w:type="dxa"/>
            <w:vAlign w:val="center"/>
          </w:tcPr>
          <w:p w14:paraId="7CA6BC15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8A609A" w14:textId="66D99627" w:rsidR="00CB2AAD" w:rsidRPr="009C54AE" w:rsidRDefault="00CA0683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kierunkowy </w:t>
            </w:r>
            <w:bookmarkStart w:id="0" w:name="_GoBack"/>
            <w:bookmarkEnd w:id="0"/>
          </w:p>
        </w:tc>
      </w:tr>
      <w:tr w:rsidR="00CB2AAD" w:rsidRPr="009C54AE" w14:paraId="0412C201" w14:textId="77777777" w:rsidTr="762DFA0B">
        <w:tc>
          <w:tcPr>
            <w:tcW w:w="2694" w:type="dxa"/>
            <w:vAlign w:val="center"/>
          </w:tcPr>
          <w:p w14:paraId="773CEB21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7153803" w14:textId="77777777" w:rsidR="00CB2AAD" w:rsidRPr="009C54AE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20506B" w:rsidRPr="009C54AE" w14:paraId="017E5CD1" w14:textId="77777777" w:rsidTr="762DFA0B">
        <w:tc>
          <w:tcPr>
            <w:tcW w:w="2694" w:type="dxa"/>
            <w:vAlign w:val="center"/>
          </w:tcPr>
          <w:p w14:paraId="5EA95E07" w14:textId="77777777" w:rsidR="0020506B" w:rsidRPr="009C54AE" w:rsidRDefault="0020506B" w:rsidP="0020506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891F31" w14:textId="1A2541F5" w:rsidR="0020506B" w:rsidRPr="009C54AE" w:rsidRDefault="0020506B" w:rsidP="002050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Piotr Sowiński, prof. UR</w:t>
            </w:r>
          </w:p>
        </w:tc>
      </w:tr>
      <w:tr w:rsidR="0020506B" w:rsidRPr="009C54AE" w14:paraId="63260DC9" w14:textId="77777777" w:rsidTr="762DFA0B">
        <w:tc>
          <w:tcPr>
            <w:tcW w:w="2694" w:type="dxa"/>
            <w:vAlign w:val="center"/>
          </w:tcPr>
          <w:p w14:paraId="67BB7260" w14:textId="77777777" w:rsidR="0020506B" w:rsidRPr="009C54AE" w:rsidRDefault="0020506B" w:rsidP="0020506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1FAC6A" w14:textId="2260205C" w:rsidR="0020506B" w:rsidRPr="009C54AE" w:rsidRDefault="0020506B" w:rsidP="0020506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Piotr Sowiński, prof. UR, dr Małgorzata Trybus</w:t>
            </w:r>
          </w:p>
        </w:tc>
      </w:tr>
    </w:tbl>
    <w:p w14:paraId="45EBC97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19C8DD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DFAEA2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DF644C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930"/>
        <w:gridCol w:w="700"/>
        <w:gridCol w:w="915"/>
        <w:gridCol w:w="747"/>
        <w:gridCol w:w="827"/>
        <w:gridCol w:w="780"/>
        <w:gridCol w:w="957"/>
        <w:gridCol w:w="1206"/>
        <w:gridCol w:w="1545"/>
      </w:tblGrid>
      <w:tr w:rsidR="00015B8F" w:rsidRPr="009C54AE" w14:paraId="1FD24A72" w14:textId="77777777" w:rsidTr="762DFA0B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42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6470D2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B4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FE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68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A9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C2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3E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61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11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D2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746D74" w14:textId="77777777" w:rsidTr="762DFA0B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AA37" w14:textId="16F4020B" w:rsidR="00015B8F" w:rsidRPr="009C54AE" w:rsidRDefault="002050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DFAA" w14:textId="73A5FE06" w:rsidR="00015B8F" w:rsidRPr="009C54AE" w:rsidRDefault="00CA06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62DFA0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54DF" w14:textId="77777777" w:rsidR="00015B8F" w:rsidRPr="009C54AE" w:rsidRDefault="00015B8F" w:rsidP="007B7C4C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E03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FC9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1F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A10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CA0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610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38A2" w14:textId="77777777" w:rsidR="00015B8F" w:rsidRPr="009C54AE" w:rsidRDefault="00CB2A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497C35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D2EF14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CE9E0A4" w14:textId="77777777" w:rsidR="0085747A" w:rsidRPr="009C54AE" w:rsidRDefault="00CB2AA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35BDCDB" w14:textId="77777777" w:rsidR="0085747A" w:rsidRPr="009C54AE" w:rsidRDefault="0024687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3478E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0F0A5C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A0D6075" w14:textId="77777777" w:rsidR="009737E3" w:rsidRDefault="009737E3" w:rsidP="009737E3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</w:p>
    <w:p w14:paraId="1E3A5E12" w14:textId="77777777" w:rsidR="009737E3" w:rsidRPr="009737E3" w:rsidRDefault="009737E3" w:rsidP="009737E3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9737E3">
        <w:rPr>
          <w:rFonts w:ascii="Corbel" w:hAnsi="Corbel"/>
          <w:b w:val="0"/>
          <w:smallCaps w:val="0"/>
          <w:szCs w:val="24"/>
        </w:rPr>
        <w:t>Wykład – egzamin</w:t>
      </w:r>
    </w:p>
    <w:p w14:paraId="40378BC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FAA784" w14:textId="77777777" w:rsidR="00E960BB" w:rsidRPr="009C54AE" w:rsidRDefault="0085747A" w:rsidP="29CF9C28">
      <w:pPr>
        <w:pStyle w:val="Punktygwne"/>
        <w:spacing w:before="0" w:after="0"/>
        <w:rPr>
          <w:rFonts w:ascii="Corbel" w:hAnsi="Corbel"/>
        </w:rPr>
      </w:pPr>
      <w:r w:rsidRPr="29CF9C28">
        <w:rPr>
          <w:rFonts w:ascii="Corbel" w:hAnsi="Corbel"/>
        </w:rPr>
        <w:t xml:space="preserve">2.Wymagania wstępne </w:t>
      </w:r>
    </w:p>
    <w:p w14:paraId="73B2E13B" w14:textId="6FCFE76E" w:rsidR="29CF9C28" w:rsidRDefault="29CF9C28" w:rsidP="29CF9C2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20BBFC" w14:textId="77777777" w:rsidTr="29CF9C28">
        <w:tc>
          <w:tcPr>
            <w:tcW w:w="9670" w:type="dxa"/>
          </w:tcPr>
          <w:p w14:paraId="03F93259" w14:textId="77777777" w:rsidR="00CB2AAD" w:rsidRDefault="00CB2AAD" w:rsidP="00CB2A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podstawowej terminologii prawniczej.</w:t>
            </w:r>
          </w:p>
          <w:p w14:paraId="0A0D2713" w14:textId="77777777" w:rsidR="00CB2AAD" w:rsidRDefault="00CB2AAD" w:rsidP="00CB2A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metod wykładni prawniczej.</w:t>
            </w:r>
          </w:p>
          <w:p w14:paraId="35A0B3DB" w14:textId="4DA14BDA" w:rsidR="0085747A" w:rsidRPr="009C54AE" w:rsidRDefault="00CB2AAD" w:rsidP="29CF9C2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9CF9C28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Podstawowa znajomość zagadnień z zakresu prawa karnego materialnego.</w:t>
            </w:r>
          </w:p>
        </w:tc>
      </w:tr>
    </w:tbl>
    <w:p w14:paraId="0FD8B42D" w14:textId="77777777" w:rsidR="007B7C4C" w:rsidRDefault="007B7C4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84DF1E" w14:textId="662B5D24" w:rsidR="0085747A" w:rsidRPr="00C05F44" w:rsidRDefault="0071620A" w:rsidP="375AAEE0">
      <w:pPr>
        <w:pStyle w:val="Punktygwne"/>
        <w:spacing w:before="0" w:after="0"/>
        <w:rPr>
          <w:rFonts w:ascii="Corbel" w:hAnsi="Corbel"/>
        </w:rPr>
      </w:pPr>
      <w:r w:rsidRPr="375AAEE0">
        <w:rPr>
          <w:rFonts w:ascii="Corbel" w:hAnsi="Corbel"/>
        </w:rPr>
        <w:t>3.</w:t>
      </w:r>
      <w:r w:rsidR="0085747A" w:rsidRPr="375AAEE0">
        <w:rPr>
          <w:rFonts w:ascii="Corbel" w:hAnsi="Corbel"/>
        </w:rPr>
        <w:t xml:space="preserve"> </w:t>
      </w:r>
      <w:r w:rsidR="00A84C85" w:rsidRPr="375AAEE0">
        <w:rPr>
          <w:rFonts w:ascii="Corbel" w:hAnsi="Corbel"/>
        </w:rPr>
        <w:t>cele, efekty uczenia się</w:t>
      </w:r>
      <w:r w:rsidR="0085747A" w:rsidRPr="375AAEE0">
        <w:rPr>
          <w:rFonts w:ascii="Corbel" w:hAnsi="Corbel"/>
        </w:rPr>
        <w:t>, treści Programowe i stosowane metody Dydaktyczne</w:t>
      </w:r>
    </w:p>
    <w:p w14:paraId="0F70414B" w14:textId="77777777" w:rsidR="0085747A" w:rsidRPr="00C05F44" w:rsidRDefault="00C217FB" w:rsidP="00C217FB">
      <w:pPr>
        <w:pStyle w:val="Punktygwne"/>
        <w:tabs>
          <w:tab w:val="left" w:pos="1770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ab/>
      </w:r>
    </w:p>
    <w:p w14:paraId="608580F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CB219D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B2AAD" w:rsidRPr="009C54AE" w14:paraId="2E364CE0" w14:textId="77777777" w:rsidTr="002B7FDB">
        <w:tc>
          <w:tcPr>
            <w:tcW w:w="851" w:type="dxa"/>
            <w:vAlign w:val="center"/>
          </w:tcPr>
          <w:p w14:paraId="579716B7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A4F45D1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 xml:space="preserve">Nabycie przez studentów wiedzy oraz określonych umiejętności z zakresu podstawowych zagadnień z postępowania karnego i instytucji </w:t>
            </w:r>
            <w:r w:rsidR="00CA0683">
              <w:rPr>
                <w:rFonts w:ascii="Corbel" w:hAnsi="Corbel"/>
                <w:b w:val="0"/>
                <w:sz w:val="24"/>
                <w:szCs w:val="24"/>
              </w:rPr>
              <w:t>karno</w:t>
            </w:r>
            <w:r w:rsidRPr="00660956">
              <w:rPr>
                <w:rFonts w:ascii="Corbel" w:hAnsi="Corbel"/>
                <w:b w:val="0"/>
                <w:sz w:val="24"/>
                <w:szCs w:val="24"/>
              </w:rPr>
              <w:t>procesowych.</w:t>
            </w:r>
          </w:p>
        </w:tc>
      </w:tr>
      <w:tr w:rsidR="00CB2AAD" w:rsidRPr="009C54AE" w14:paraId="2758E706" w14:textId="77777777" w:rsidTr="002B7FDB">
        <w:tc>
          <w:tcPr>
            <w:tcW w:w="851" w:type="dxa"/>
            <w:vAlign w:val="center"/>
          </w:tcPr>
          <w:p w14:paraId="74300111" w14:textId="77777777" w:rsidR="00CB2AAD" w:rsidRPr="00660956" w:rsidRDefault="00CB2AAD" w:rsidP="002B7FD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6095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0A5E541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>Zapoznanie studentów z przebiegiem procesu karnego.</w:t>
            </w:r>
          </w:p>
        </w:tc>
      </w:tr>
      <w:tr w:rsidR="00CB2AAD" w:rsidRPr="009C54AE" w14:paraId="4F06027C" w14:textId="77777777" w:rsidTr="002B7FDB">
        <w:tc>
          <w:tcPr>
            <w:tcW w:w="851" w:type="dxa"/>
            <w:vAlign w:val="center"/>
          </w:tcPr>
          <w:p w14:paraId="18A3A720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94F3736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>Nabycie przez studentów umiejętności posługiwania się przepisami w konkretnych sytuacjach procesowych (zwłaszcza w zakresach spraw związanych z administracją publiczną), ze szczególnym uwzględnieniem zasad, na których oparta została procedura karna.</w:t>
            </w:r>
          </w:p>
        </w:tc>
      </w:tr>
    </w:tbl>
    <w:p w14:paraId="349A302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A36319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C195D8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4E54578" w14:textId="77777777" w:rsidTr="375AAEE0">
        <w:tc>
          <w:tcPr>
            <w:tcW w:w="1701" w:type="dxa"/>
            <w:vAlign w:val="center"/>
          </w:tcPr>
          <w:p w14:paraId="6424C3B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1749FD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223DD1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2AAD" w:rsidRPr="009C54AE" w14:paraId="318DF9DB" w14:textId="77777777" w:rsidTr="375AAEE0">
        <w:tc>
          <w:tcPr>
            <w:tcW w:w="1701" w:type="dxa"/>
          </w:tcPr>
          <w:p w14:paraId="7AA6FA6F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2E27F77" w14:textId="77777777" w:rsidR="00CB2AAD" w:rsidRPr="00340D89" w:rsidRDefault="00CB2AAD" w:rsidP="375AAE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75AAEE0">
              <w:rPr>
                <w:rFonts w:ascii="Corbel" w:hAnsi="Corbel"/>
                <w:b w:val="0"/>
                <w:smallCaps w:val="0"/>
              </w:rPr>
              <w:t>Student ma wiedzę na temat wybranych instytucji i konstrukcji prawnych z zakresu postępowania karnego oraz wymienia źródła prawa karnego procesowego, wskazuje przedmiot, cele i funkcje oraz rozpoznaje relacje między procesem karnym a innymi dziedzinami.</w:t>
            </w:r>
          </w:p>
        </w:tc>
        <w:tc>
          <w:tcPr>
            <w:tcW w:w="1873" w:type="dxa"/>
          </w:tcPr>
          <w:p w14:paraId="7640DDE8" w14:textId="77777777" w:rsidR="00CB2AAD" w:rsidRPr="00340D89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K_W01</w:t>
            </w:r>
          </w:p>
        </w:tc>
      </w:tr>
      <w:tr w:rsidR="00A6000E" w:rsidRPr="009C54AE" w14:paraId="04EA1A76" w14:textId="77777777" w:rsidTr="375AAEE0">
        <w:tc>
          <w:tcPr>
            <w:tcW w:w="1701" w:type="dxa"/>
          </w:tcPr>
          <w:p w14:paraId="2EB701AE" w14:textId="77777777" w:rsidR="00A6000E" w:rsidRPr="009C54AE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DC82FC0" w14:textId="77777777" w:rsidR="00A6000E" w:rsidRPr="00A6000E" w:rsidRDefault="00A6000E" w:rsidP="375AAEE0">
            <w:pPr>
              <w:pStyle w:val="Punktygwne"/>
              <w:spacing w:before="0" w:after="0"/>
              <w:jc w:val="both"/>
              <w:rPr>
                <w:rFonts w:ascii="Corbel" w:eastAsia="Cambria" w:hAnsi="Corbel"/>
              </w:rPr>
            </w:pPr>
            <w:r w:rsidRPr="375AAEE0">
              <w:rPr>
                <w:rFonts w:ascii="Corbel" w:hAnsi="Corbel"/>
                <w:b w:val="0"/>
                <w:smallCaps w:val="0"/>
              </w:rPr>
              <w:t>Student definiuje podstawowe pojęcia z postępowania karnego.</w:t>
            </w:r>
          </w:p>
        </w:tc>
        <w:tc>
          <w:tcPr>
            <w:tcW w:w="1873" w:type="dxa"/>
          </w:tcPr>
          <w:p w14:paraId="43DCB3CA" w14:textId="77777777" w:rsidR="00A6000E" w:rsidRDefault="00A6000E" w:rsidP="002B7FDB">
            <w:pPr>
              <w:pStyle w:val="Punktygwne"/>
              <w:spacing w:before="0" w:after="0"/>
              <w:rPr>
                <w:rFonts w:ascii="Corbel" w:hAnsi="Corbel" w:cs="TimesNewRoman"/>
                <w:b w:val="0"/>
                <w:szCs w:val="24"/>
                <w:lang w:eastAsia="pl-PL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K_W03</w:t>
            </w:r>
          </w:p>
        </w:tc>
      </w:tr>
      <w:tr w:rsidR="00CB2AAD" w:rsidRPr="009C54AE" w14:paraId="03DA5D4E" w14:textId="77777777" w:rsidTr="375AAEE0">
        <w:tc>
          <w:tcPr>
            <w:tcW w:w="1701" w:type="dxa"/>
          </w:tcPr>
          <w:p w14:paraId="2405DEAF" w14:textId="77777777" w:rsidR="00CB2AAD" w:rsidRPr="009C54AE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03CB3CC" w14:textId="77777777" w:rsidR="00CB2AAD" w:rsidRPr="00340D89" w:rsidRDefault="00CB2AAD" w:rsidP="375AAE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75AAEE0">
              <w:rPr>
                <w:rFonts w:ascii="Corbel" w:hAnsi="Corbel"/>
                <w:b w:val="0"/>
                <w:smallCaps w:val="0"/>
              </w:rPr>
              <w:t>Student posiada podstawową wiedzę teoretyczną, w stopniu koniecznym dla absolwenta administracji II stopnia profil praktyczny, w zakresie postępowania karnego, a także definiuje, charakteryzuje i klasyfikuje podstawowe zagadnienia z tej dziedziny.</w:t>
            </w:r>
          </w:p>
        </w:tc>
        <w:tc>
          <w:tcPr>
            <w:tcW w:w="1873" w:type="dxa"/>
          </w:tcPr>
          <w:p w14:paraId="03CA52E2" w14:textId="77777777" w:rsidR="00CB2AAD" w:rsidRPr="00340D89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K_W09</w:t>
            </w:r>
          </w:p>
        </w:tc>
      </w:tr>
      <w:tr w:rsidR="00CB2AAD" w14:paraId="5564F803" w14:textId="77777777" w:rsidTr="375AAEE0">
        <w:tc>
          <w:tcPr>
            <w:tcW w:w="1701" w:type="dxa"/>
          </w:tcPr>
          <w:p w14:paraId="6B3A2B76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31A23B90" w14:textId="77777777" w:rsidR="00CB2AAD" w:rsidRPr="00340D89" w:rsidRDefault="00CB2AAD" w:rsidP="375AA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"/>
                <w:sz w:val="24"/>
                <w:szCs w:val="24"/>
                <w:lang w:eastAsia="pl-PL"/>
              </w:rPr>
            </w:pPr>
            <w:r w:rsidRPr="375AAEE0">
              <w:rPr>
                <w:rFonts w:ascii="Corbel" w:hAnsi="Corbel"/>
                <w:sz w:val="24"/>
                <w:szCs w:val="24"/>
              </w:rPr>
              <w:t>Student rozpoznaje strukturę Kodeksu postępowania karnego i</w:t>
            </w:r>
            <w:r w:rsidR="00340D89" w:rsidRPr="375AAEE0">
              <w:rPr>
                <w:rFonts w:ascii="Corbel" w:hAnsi="Corbel"/>
                <w:sz w:val="24"/>
                <w:szCs w:val="24"/>
              </w:rPr>
              <w:t xml:space="preserve"> porównuje ze sobą tryby procesowe, a także </w:t>
            </w:r>
            <w:r w:rsidR="00340D89" w:rsidRPr="375AAEE0">
              <w:rPr>
                <w:rFonts w:ascii="Corbel" w:hAnsi="Corbel" w:cs="TimesNewRoman"/>
                <w:sz w:val="24"/>
                <w:szCs w:val="24"/>
                <w:lang w:eastAsia="pl-PL"/>
              </w:rPr>
              <w:t>formułuje i rozwiązuje problemy</w:t>
            </w:r>
          </w:p>
        </w:tc>
        <w:tc>
          <w:tcPr>
            <w:tcW w:w="1873" w:type="dxa"/>
          </w:tcPr>
          <w:p w14:paraId="37D3DA28" w14:textId="77777777" w:rsidR="00CB2AAD" w:rsidRPr="00340D89" w:rsidRDefault="0024687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K_U01</w:t>
            </w:r>
          </w:p>
        </w:tc>
      </w:tr>
      <w:tr w:rsidR="00CB2AAD" w14:paraId="0A6FE1DB" w14:textId="77777777" w:rsidTr="375AAEE0">
        <w:tc>
          <w:tcPr>
            <w:tcW w:w="1701" w:type="dxa"/>
          </w:tcPr>
          <w:p w14:paraId="1D8B6FDF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094F7D41" w14:textId="77777777" w:rsidR="00CB2AAD" w:rsidRPr="00340D89" w:rsidRDefault="00CB2AAD" w:rsidP="375AAE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75AAEE0">
              <w:rPr>
                <w:rFonts w:ascii="Corbel" w:hAnsi="Corbel"/>
                <w:b w:val="0"/>
                <w:smallCaps w:val="0"/>
              </w:rPr>
              <w:t>Student interpretuje przepisy K</w:t>
            </w:r>
            <w:r w:rsidR="00340D89" w:rsidRPr="375AAEE0">
              <w:rPr>
                <w:rFonts w:ascii="Corbel" w:hAnsi="Corbel"/>
                <w:b w:val="0"/>
                <w:smallCaps w:val="0"/>
              </w:rPr>
              <w:t>odeksu postępowania karnego oraz</w:t>
            </w:r>
            <w:r w:rsidRPr="375AAEE0">
              <w:rPr>
                <w:rFonts w:ascii="Corbel" w:hAnsi="Corbel"/>
                <w:b w:val="0"/>
                <w:smallCaps w:val="0"/>
              </w:rPr>
              <w:t xml:space="preserve"> analizuje zmiany w tym zakresie w ustawodawstwie karnoprocesowym.</w:t>
            </w:r>
          </w:p>
        </w:tc>
        <w:tc>
          <w:tcPr>
            <w:tcW w:w="1873" w:type="dxa"/>
          </w:tcPr>
          <w:p w14:paraId="4984E5C7" w14:textId="77777777" w:rsidR="00CB2AAD" w:rsidRPr="00340D89" w:rsidRDefault="0024687C" w:rsidP="002512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 xml:space="preserve">K_U04, </w:t>
            </w:r>
          </w:p>
        </w:tc>
      </w:tr>
      <w:tr w:rsidR="002512FC" w14:paraId="2E75912B" w14:textId="77777777" w:rsidTr="375AAEE0">
        <w:tc>
          <w:tcPr>
            <w:tcW w:w="1701" w:type="dxa"/>
          </w:tcPr>
          <w:p w14:paraId="01384AE1" w14:textId="77777777" w:rsidR="002512FC" w:rsidRPr="009C54AE" w:rsidRDefault="002512F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679D55AE" w14:textId="77777777" w:rsidR="002512FC" w:rsidRPr="00A6000E" w:rsidRDefault="002512FC" w:rsidP="375AAEE0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</w:rPr>
            </w:pPr>
            <w:r w:rsidRPr="375AAEE0">
              <w:rPr>
                <w:rFonts w:ascii="Corbel" w:hAnsi="Corbel"/>
                <w:b w:val="0"/>
                <w:smallCaps w:val="0"/>
              </w:rPr>
              <w:t>Student konstruuje teoretyczne rozwiązania, wyprowadza</w:t>
            </w:r>
            <w:r w:rsidR="00A6000E" w:rsidRPr="375AAEE0">
              <w:rPr>
                <w:rFonts w:ascii="Corbel" w:hAnsi="Corbel"/>
                <w:b w:val="0"/>
                <w:smallCaps w:val="0"/>
              </w:rPr>
              <w:t xml:space="preserve"> wnioski na podstawie twierdzeń i</w:t>
            </w:r>
            <w:r w:rsidRPr="375AAEE0">
              <w:rPr>
                <w:rFonts w:ascii="Corbel" w:hAnsi="Corbel"/>
                <w:b w:val="0"/>
                <w:smallCaps w:val="0"/>
              </w:rPr>
              <w:t xml:space="preserve"> poddaje krytyce dotychczasowe rozwiązania karnoprocesowe</w:t>
            </w:r>
            <w:r w:rsidR="00A6000E" w:rsidRPr="375AAEE0">
              <w:rPr>
                <w:rFonts w:ascii="Corbel" w:hAnsi="Corbel"/>
                <w:b w:val="0"/>
                <w:smallCaps w:val="0"/>
              </w:rPr>
              <w:t>, a także potrafi samodzielnie przygotować prace pisemne, wystąpienia ustne i prezentacje multimedialne poświęcone zagadnieniom karnoprocesowym.</w:t>
            </w:r>
          </w:p>
        </w:tc>
        <w:tc>
          <w:tcPr>
            <w:tcW w:w="1873" w:type="dxa"/>
          </w:tcPr>
          <w:p w14:paraId="19ECDA0B" w14:textId="77777777" w:rsidR="002512FC" w:rsidRDefault="002512FC" w:rsidP="002B7FDB">
            <w:pPr>
              <w:pStyle w:val="Punktygwne"/>
              <w:spacing w:before="0" w:after="0"/>
              <w:rPr>
                <w:rFonts w:ascii="Corbel" w:hAnsi="Corbel" w:cs="TimesNewRoman"/>
                <w:b w:val="0"/>
                <w:szCs w:val="24"/>
                <w:lang w:eastAsia="pl-PL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K_U07, K_U08</w:t>
            </w:r>
          </w:p>
        </w:tc>
      </w:tr>
      <w:tr w:rsidR="00CB2AAD" w14:paraId="54CBAB65" w14:textId="77777777" w:rsidTr="375AAEE0">
        <w:tc>
          <w:tcPr>
            <w:tcW w:w="1701" w:type="dxa"/>
          </w:tcPr>
          <w:p w14:paraId="6F4EE8CC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4145D392" w14:textId="77777777" w:rsidR="00CB2AAD" w:rsidRPr="00340D89" w:rsidRDefault="00CB2AAD" w:rsidP="375AAE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75AAEE0">
              <w:rPr>
                <w:rFonts w:ascii="Corbel" w:hAnsi="Corbel"/>
                <w:b w:val="0"/>
                <w:smallCaps w:val="0"/>
              </w:rPr>
              <w:t xml:space="preserve">Student jest otwarty na nowe rozwiązania i argumenty dotyczące zagadnień karnoprocesowych oraz ma zdolność </w:t>
            </w:r>
            <w:r w:rsidRPr="375AAEE0">
              <w:rPr>
                <w:rFonts w:ascii="Corbel" w:hAnsi="Corbel"/>
                <w:b w:val="0"/>
                <w:smallCaps w:val="0"/>
              </w:rPr>
              <w:lastRenderedPageBreak/>
              <w:t>do pogłębiania wiedzy i nadążania za zmianami wprowadzanymi do Kodeksu postępowania karnego.</w:t>
            </w:r>
          </w:p>
        </w:tc>
        <w:tc>
          <w:tcPr>
            <w:tcW w:w="1873" w:type="dxa"/>
          </w:tcPr>
          <w:p w14:paraId="2ED24C73" w14:textId="77777777" w:rsidR="00CB2AAD" w:rsidRPr="00340D89" w:rsidRDefault="0024687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lastRenderedPageBreak/>
              <w:t>K_K01</w:t>
            </w:r>
          </w:p>
        </w:tc>
      </w:tr>
      <w:tr w:rsidR="00CB2AAD" w14:paraId="7BB10F0F" w14:textId="77777777" w:rsidTr="375AAEE0">
        <w:tc>
          <w:tcPr>
            <w:tcW w:w="1701" w:type="dxa"/>
          </w:tcPr>
          <w:p w14:paraId="247B36CE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25F25301" w14:textId="77777777" w:rsidR="00CB2AAD" w:rsidRPr="00340D89" w:rsidRDefault="00CB2AAD" w:rsidP="375AAE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75AAEE0">
              <w:rPr>
                <w:rFonts w:ascii="Corbel" w:hAnsi="Corbel"/>
                <w:b w:val="0"/>
                <w:smallCaps w:val="0"/>
              </w:rPr>
              <w:t>Student jest zorientowany jak funkcjonuje wymiar sprawiedliwości i organy ścigania w sprawach karnych i jakie są kompetencje procesowe poszczególnych uczestników procesu.</w:t>
            </w:r>
          </w:p>
        </w:tc>
        <w:tc>
          <w:tcPr>
            <w:tcW w:w="1873" w:type="dxa"/>
          </w:tcPr>
          <w:p w14:paraId="5C6722DB" w14:textId="77777777" w:rsidR="00CB2AAD" w:rsidRPr="00340D89" w:rsidRDefault="0024687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K_K04</w:t>
            </w:r>
          </w:p>
        </w:tc>
      </w:tr>
    </w:tbl>
    <w:p w14:paraId="529BBB0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6373EE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29CF9C28">
        <w:rPr>
          <w:rFonts w:ascii="Corbel" w:hAnsi="Corbel"/>
          <w:b/>
          <w:bCs/>
          <w:sz w:val="24"/>
          <w:szCs w:val="24"/>
        </w:rPr>
        <w:t>3.3</w:t>
      </w:r>
      <w:r w:rsidR="001D7B54" w:rsidRPr="29CF9C28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29CF9C28">
        <w:rPr>
          <w:rFonts w:ascii="Corbel" w:hAnsi="Corbel"/>
          <w:b/>
          <w:bCs/>
          <w:sz w:val="24"/>
          <w:szCs w:val="24"/>
        </w:rPr>
        <w:t>T</w:t>
      </w:r>
      <w:r w:rsidR="001D7B54" w:rsidRPr="29CF9C28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29CF9C28">
        <w:rPr>
          <w:rFonts w:ascii="Corbel" w:hAnsi="Corbel"/>
          <w:sz w:val="24"/>
          <w:szCs w:val="24"/>
        </w:rPr>
        <w:t xml:space="preserve">  </w:t>
      </w:r>
    </w:p>
    <w:p w14:paraId="0A18B177" w14:textId="77777777" w:rsidR="009737E3" w:rsidRPr="009C54AE" w:rsidRDefault="009737E3" w:rsidP="009737E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05CE3A4" w14:textId="77777777" w:rsidR="009737E3" w:rsidRPr="009C54AE" w:rsidRDefault="009737E3" w:rsidP="009737E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737E3" w:rsidRPr="00AF4A52" w14:paraId="32B2E8A7" w14:textId="77777777" w:rsidTr="00B02F14">
        <w:tc>
          <w:tcPr>
            <w:tcW w:w="9639" w:type="dxa"/>
          </w:tcPr>
          <w:p w14:paraId="3695FA5F" w14:textId="77777777" w:rsidR="009737E3" w:rsidRPr="00F95BDC" w:rsidRDefault="009737E3" w:rsidP="00B02F1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</w:pPr>
            <w:r w:rsidRPr="00F95BDC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9737E3" w:rsidRPr="00AF4A52" w14:paraId="1017151B" w14:textId="77777777" w:rsidTr="00B02F14">
        <w:tc>
          <w:tcPr>
            <w:tcW w:w="9639" w:type="dxa"/>
          </w:tcPr>
          <w:p w14:paraId="149415DA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1. Definicja prawa karnego procesowego. Wstępne zagadnien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ia teoretyczne 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– 1 godz.</w:t>
            </w:r>
          </w:p>
        </w:tc>
      </w:tr>
      <w:tr w:rsidR="009737E3" w:rsidRPr="00AF4A52" w14:paraId="42A393A7" w14:textId="77777777" w:rsidTr="00B02F14">
        <w:tc>
          <w:tcPr>
            <w:tcW w:w="9639" w:type="dxa"/>
          </w:tcPr>
          <w:p w14:paraId="6091562B" w14:textId="77777777" w:rsidR="009737E3" w:rsidRPr="00C700FA" w:rsidRDefault="009737E3" w:rsidP="00B02F1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2. Naczelne zasady procesowe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–</w:t>
            </w:r>
            <w:r w:rsidR="007F24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4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5729D9A7" w14:textId="77777777" w:rsidTr="00B02F14">
        <w:tc>
          <w:tcPr>
            <w:tcW w:w="9639" w:type="dxa"/>
          </w:tcPr>
          <w:p w14:paraId="186433F4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3. Uczestnicy procesu karnego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- 2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 </w:t>
            </w:r>
          </w:p>
        </w:tc>
      </w:tr>
      <w:tr w:rsidR="009737E3" w:rsidRPr="00AF4A52" w14:paraId="53586C37" w14:textId="77777777" w:rsidTr="00B02F14">
        <w:tc>
          <w:tcPr>
            <w:tcW w:w="9639" w:type="dxa"/>
          </w:tcPr>
          <w:p w14:paraId="7B8FB67A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4. Dowód: definicja oraz jego źródła i środki dowodowe, zakaz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y dowodowe, czynności dowodowe – 2,5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62D249A5" w14:textId="77777777" w:rsidTr="00B02F14">
        <w:tc>
          <w:tcPr>
            <w:tcW w:w="9639" w:type="dxa"/>
          </w:tcPr>
          <w:p w14:paraId="023C6A9A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5.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Czynności procesowe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F24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–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1</w:t>
            </w:r>
            <w:r w:rsidR="007F24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,5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5B8C4358" w14:textId="77777777" w:rsidTr="00B02F14">
        <w:tc>
          <w:tcPr>
            <w:tcW w:w="9639" w:type="dxa"/>
          </w:tcPr>
          <w:p w14:paraId="38602585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6. Środki przymusu - 3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3F603669" w14:textId="77777777" w:rsidTr="00B02F14">
        <w:tc>
          <w:tcPr>
            <w:tcW w:w="9639" w:type="dxa"/>
          </w:tcPr>
          <w:p w14:paraId="2F00739E" w14:textId="77777777" w:rsidR="009737E3" w:rsidRPr="007E6B4C" w:rsidRDefault="009737E3" w:rsidP="00B02F1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7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Przesłanki procesowe: pojęcie, sy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stematyka oraz konsekwencje ich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zaistnienia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–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1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,5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47407A8A" w14:textId="77777777" w:rsidTr="00B02F14">
        <w:tc>
          <w:tcPr>
            <w:tcW w:w="9639" w:type="dxa"/>
          </w:tcPr>
          <w:p w14:paraId="691434F5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Postępowanie przygotowawcze, źródła informacji o przestępstwie, czynności sprawdzające, wszczęcie postępowania przygotowawczego, przedstawienie zarzutów, przebieg śledztwa i dochodzenia, zakończenie p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ostępowania przygotowawczego – 2, 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7FC33228" w14:textId="77777777" w:rsidTr="00B02F14">
        <w:tc>
          <w:tcPr>
            <w:tcW w:w="9639" w:type="dxa"/>
          </w:tcPr>
          <w:p w14:paraId="0FA9CA51" w14:textId="77777777" w:rsidR="009737E3" w:rsidRPr="007E6B4C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powanie przed sądem I instancji  - 3,5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79B68B15" w14:textId="77777777" w:rsidTr="00B02F14">
        <w:tc>
          <w:tcPr>
            <w:tcW w:w="9639" w:type="dxa"/>
          </w:tcPr>
          <w:p w14:paraId="7E68133A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Zwyczajne i nadzwyczajne postępowanie odwoławcze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– 2,5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 </w:t>
            </w:r>
          </w:p>
        </w:tc>
      </w:tr>
      <w:tr w:rsidR="009737E3" w:rsidRPr="00AF4A52" w14:paraId="5E71DD06" w14:textId="77777777" w:rsidTr="00B02F14">
        <w:tc>
          <w:tcPr>
            <w:tcW w:w="9639" w:type="dxa"/>
          </w:tcPr>
          <w:p w14:paraId="6B029DEF" w14:textId="77777777" w:rsidR="009737E3" w:rsidRPr="007E6B4C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11.  Postępowania szczególne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- 2 godz.</w:t>
            </w:r>
          </w:p>
        </w:tc>
      </w:tr>
      <w:tr w:rsidR="009737E3" w:rsidRPr="00AF4A52" w14:paraId="146C52DF" w14:textId="77777777" w:rsidTr="00B02F14">
        <w:tc>
          <w:tcPr>
            <w:tcW w:w="9639" w:type="dxa"/>
          </w:tcPr>
          <w:p w14:paraId="51390B1E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Postępowanie po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uprawomocnieniu się orzeczenia 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- 2 godz.</w:t>
            </w:r>
          </w:p>
        </w:tc>
      </w:tr>
      <w:tr w:rsidR="009737E3" w:rsidRPr="00AF4A52" w14:paraId="02CE1661" w14:textId="77777777" w:rsidTr="00B02F14">
        <w:tc>
          <w:tcPr>
            <w:tcW w:w="9639" w:type="dxa"/>
          </w:tcPr>
          <w:p w14:paraId="1AB3E7BE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13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.  Postępowanie w sprawach karnych ze stosunków międzynarodowych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- 2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</w:tbl>
    <w:p w14:paraId="373D3D1D" w14:textId="77777777" w:rsidR="009737E3" w:rsidRPr="009C54AE" w:rsidRDefault="009737E3" w:rsidP="009737E3">
      <w:pPr>
        <w:spacing w:after="0" w:line="240" w:lineRule="auto"/>
        <w:rPr>
          <w:rFonts w:ascii="Corbel" w:hAnsi="Corbel"/>
          <w:sz w:val="24"/>
          <w:szCs w:val="24"/>
        </w:rPr>
      </w:pPr>
    </w:p>
    <w:p w14:paraId="435E4C0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397151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35428B" w14:textId="77777777" w:rsidR="00E960BB" w:rsidRPr="007B7C4C" w:rsidRDefault="002663F4" w:rsidP="007B7C4C">
      <w:pPr>
        <w:rPr>
          <w:rFonts w:ascii="Corbel" w:hAnsi="Corbel"/>
          <w:b/>
          <w:sz w:val="24"/>
          <w:szCs w:val="24"/>
          <w:lang w:eastAsia="pl-PL"/>
        </w:rPr>
      </w:pPr>
      <w:r w:rsidRPr="0046639C">
        <w:rPr>
          <w:rFonts w:ascii="Corbel" w:hAnsi="Corbel"/>
          <w:b/>
          <w:sz w:val="24"/>
          <w:szCs w:val="24"/>
          <w:lang w:eastAsia="pl-PL"/>
        </w:rPr>
        <w:t xml:space="preserve">Metody stosowane na wykładach: </w:t>
      </w:r>
      <w:r w:rsidRPr="0046639C">
        <w:rPr>
          <w:rFonts w:ascii="Corbel" w:hAnsi="Corbel"/>
          <w:sz w:val="24"/>
          <w:szCs w:val="24"/>
          <w:lang w:eastAsia="pl-PL"/>
        </w:rPr>
        <w:t>wykład informacyjny, wykład problemowy,</w:t>
      </w:r>
      <w:r w:rsidRPr="0046639C">
        <w:rPr>
          <w:rFonts w:ascii="Corbel" w:hAnsi="Corbel"/>
          <w:b/>
          <w:sz w:val="24"/>
          <w:szCs w:val="24"/>
          <w:lang w:eastAsia="pl-PL"/>
        </w:rPr>
        <w:t xml:space="preserve"> </w:t>
      </w:r>
      <w:r w:rsidRPr="0046639C">
        <w:rPr>
          <w:rFonts w:ascii="Corbel" w:hAnsi="Corbel"/>
          <w:sz w:val="24"/>
          <w:szCs w:val="24"/>
          <w:lang w:eastAsia="pl-PL"/>
        </w:rPr>
        <w:t xml:space="preserve">wykład konwersatoryjny </w:t>
      </w:r>
    </w:p>
    <w:p w14:paraId="4F467682" w14:textId="77777777" w:rsidR="007F240B" w:rsidRDefault="007F240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3D32E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FD7251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B75E7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4AEE2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0B15C308" w14:textId="77777777" w:rsidTr="00C05F44">
        <w:tc>
          <w:tcPr>
            <w:tcW w:w="1985" w:type="dxa"/>
            <w:vAlign w:val="center"/>
          </w:tcPr>
          <w:p w14:paraId="543527D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64631E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DF6549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E1842F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CD6E8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270BA" w:rsidRPr="009C54AE" w14:paraId="346D5457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ADCC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452C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8F8F" w14:textId="77777777" w:rsidR="004270BA" w:rsidRPr="004270BA" w:rsidRDefault="007B7C4C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4270BA" w14:paraId="62A77470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5CF4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E431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06B1" w14:textId="77777777" w:rsidR="004270BA" w:rsidRPr="004270BA" w:rsidRDefault="007B7C4C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4270BA" w14:paraId="6A4F4698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D91C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DAA3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ACC2" w14:textId="77777777" w:rsidR="004270BA" w:rsidRPr="004270BA" w:rsidRDefault="007B7C4C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4270BA" w14:paraId="02095BBA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74A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1EAB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Praca kontrolna pisemna </w:t>
            </w: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9202" w14:textId="77777777" w:rsidR="004270BA" w:rsidRPr="004270BA" w:rsidRDefault="007B7C4C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</w:t>
            </w:r>
          </w:p>
        </w:tc>
      </w:tr>
      <w:tr w:rsidR="004270BA" w14:paraId="5FA2A91E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B1EE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DC9D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6C1F" w14:textId="77777777" w:rsidR="004270BA" w:rsidRPr="004270BA" w:rsidRDefault="007B7C4C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4270BA" w14:paraId="56EF7C3C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C527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6087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285" w14:textId="77777777" w:rsidR="004270BA" w:rsidRPr="004270BA" w:rsidRDefault="007B7C4C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663F4" w14:paraId="04993335" w14:textId="77777777" w:rsidTr="00B02F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F46C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98EB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465D" w14:textId="77777777" w:rsidR="002663F4" w:rsidRPr="004270BA" w:rsidRDefault="007B7C4C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663F4" w14:paraId="43BA758D" w14:textId="77777777" w:rsidTr="002663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2E6E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F1F3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D5C3" w14:textId="77777777" w:rsidR="002663F4" w:rsidRPr="004270BA" w:rsidRDefault="007B7C4C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</w:tbl>
    <w:p w14:paraId="633C88A6" w14:textId="77777777" w:rsidR="004270BA" w:rsidRDefault="004270B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532DC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60F431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D72781A" w14:textId="77777777" w:rsidTr="29CF9C28">
        <w:tc>
          <w:tcPr>
            <w:tcW w:w="9670" w:type="dxa"/>
          </w:tcPr>
          <w:p w14:paraId="328CC9FB" w14:textId="627079F2" w:rsidR="002663F4" w:rsidRPr="002663F4" w:rsidRDefault="002663F4" w:rsidP="29CF9C28">
            <w:pPr>
              <w:shd w:val="clear" w:color="auto" w:fill="FFFFFF" w:themeFill="background1"/>
              <w:spacing w:after="0" w:line="240" w:lineRule="auto"/>
              <w:rPr>
                <w:rFonts w:ascii="Corbel" w:eastAsia="Times New Roman" w:hAnsi="Corbel"/>
                <w:color w:val="000000"/>
                <w:spacing w:val="-17"/>
                <w:sz w:val="24"/>
                <w:szCs w:val="24"/>
                <w:lang w:eastAsia="pl-PL"/>
              </w:rPr>
            </w:pPr>
            <w:r w:rsidRPr="29CF9C28">
              <w:rPr>
                <w:rFonts w:ascii="Corbel" w:eastAsia="Times New Roman" w:hAnsi="Corbel"/>
                <w:b/>
                <w:bCs/>
                <w:color w:val="000000"/>
                <w:spacing w:val="-17"/>
                <w:sz w:val="24"/>
                <w:szCs w:val="24"/>
                <w:lang w:eastAsia="pl-PL"/>
              </w:rPr>
              <w:t>Egzamin pisemny</w:t>
            </w:r>
            <w:r w:rsidRPr="29CF9C28">
              <w:rPr>
                <w:rFonts w:ascii="Corbel" w:eastAsia="Times New Roman" w:hAnsi="Corbel"/>
                <w:color w:val="000000"/>
                <w:spacing w:val="-17"/>
                <w:sz w:val="24"/>
                <w:szCs w:val="24"/>
                <w:lang w:eastAsia="pl-PL"/>
              </w:rPr>
              <w:t xml:space="preserve"> ( zadania do rozwiązania z pytaniami opisowymi otwartymi lub pytaniami testowymi)</w:t>
            </w:r>
            <w:r w:rsidRPr="29CF9C28">
              <w:rPr>
                <w:rFonts w:ascii="Corbel" w:eastAsia="Times New Roman" w:hAnsi="Corbel"/>
                <w:color w:val="000000"/>
                <w:spacing w:val="-14"/>
                <w:sz w:val="24"/>
                <w:szCs w:val="24"/>
                <w:lang w:eastAsia="pl-PL"/>
              </w:rPr>
              <w:t xml:space="preserve"> </w:t>
            </w:r>
            <w:r w:rsidRPr="29CF9C28">
              <w:rPr>
                <w:rFonts w:ascii="Corbel" w:eastAsia="Times New Roman" w:hAnsi="Corbel"/>
                <w:b/>
                <w:bCs/>
                <w:color w:val="000000"/>
                <w:spacing w:val="-14"/>
                <w:sz w:val="24"/>
                <w:szCs w:val="24"/>
                <w:lang w:eastAsia="pl-PL"/>
              </w:rPr>
              <w:t>lub wyjątkowo egzamin ustny</w:t>
            </w:r>
            <w:r w:rsidRPr="29CF9C28">
              <w:rPr>
                <w:rFonts w:ascii="Corbel" w:eastAsia="Times New Roman" w:hAnsi="Corbel"/>
                <w:color w:val="000000"/>
                <w:spacing w:val="-14"/>
                <w:sz w:val="24"/>
                <w:szCs w:val="24"/>
                <w:lang w:eastAsia="pl-PL"/>
              </w:rPr>
              <w:t>.</w:t>
            </w:r>
          </w:p>
          <w:p w14:paraId="5E2D5DC0" w14:textId="77777777" w:rsidR="0085747A" w:rsidRPr="007B7C4C" w:rsidRDefault="002663F4" w:rsidP="007B7C4C">
            <w:pPr>
              <w:shd w:val="clear" w:color="auto" w:fill="FFFFFF"/>
              <w:spacing w:after="0" w:line="240" w:lineRule="auto"/>
              <w:ind w:left="5"/>
              <w:rPr>
                <w:rFonts w:ascii="Corbel" w:hAnsi="Corbel"/>
                <w:b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b/>
                <w:sz w:val="24"/>
                <w:szCs w:val="24"/>
                <w:lang w:eastAsia="pl-PL"/>
              </w:rPr>
              <w:t>Warunkiem otrzymania oceny pozytywnej na egzaminie jest uzyskanie co najmniej 50,5% pozytywnych odpowiedzi.</w:t>
            </w:r>
            <w:r w:rsidR="004270BA" w:rsidRPr="00E95005">
              <w:rPr>
                <w:i/>
              </w:rPr>
              <w:t xml:space="preserve"> </w:t>
            </w:r>
          </w:p>
        </w:tc>
      </w:tr>
    </w:tbl>
    <w:p w14:paraId="7B763F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78C5C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4918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4A9A722" w14:textId="77777777" w:rsidTr="29CF9C28">
        <w:tc>
          <w:tcPr>
            <w:tcW w:w="4962" w:type="dxa"/>
            <w:vAlign w:val="center"/>
          </w:tcPr>
          <w:p w14:paraId="053E985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D67DD8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217FB" w:rsidRPr="009C54AE" w14:paraId="520CFD39" w14:textId="77777777" w:rsidTr="29CF9C28">
        <w:tc>
          <w:tcPr>
            <w:tcW w:w="4962" w:type="dxa"/>
          </w:tcPr>
          <w:p w14:paraId="1B7D9434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BAB41FE" w14:textId="10C13926" w:rsidR="002663F4" w:rsidRPr="00336D96" w:rsidRDefault="002663F4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29CF9C28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   30 godz.</w:t>
            </w:r>
          </w:p>
          <w:p w14:paraId="340F8278" w14:textId="77777777" w:rsidR="00C217FB" w:rsidRPr="002663F4" w:rsidRDefault="00C217FB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C217FB" w:rsidRPr="009C54AE" w14:paraId="5E294080" w14:textId="77777777" w:rsidTr="29CF9C28">
        <w:tc>
          <w:tcPr>
            <w:tcW w:w="4962" w:type="dxa"/>
          </w:tcPr>
          <w:p w14:paraId="575B666C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8751A98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F8A1F7E" w14:textId="77777777" w:rsidR="002663F4" w:rsidRPr="00336D96" w:rsidRDefault="002663F4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="007B7C4C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konsultacjach w związku</w:t>
            </w:r>
            <w:r w:rsidR="007B7C4C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 w:rsidR="00541F7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 wykładem – </w:t>
            </w:r>
            <w:r w:rsidR="007B7C4C">
              <w:rPr>
                <w:rFonts w:ascii="Corbel" w:eastAsia="Times New Roman" w:hAnsi="Corbel"/>
                <w:sz w:val="24"/>
                <w:szCs w:val="24"/>
                <w:lang w:eastAsia="pl-PL"/>
              </w:rPr>
              <w:t>7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20E722A8" w14:textId="77777777" w:rsidR="002663F4" w:rsidRPr="007B7C4C" w:rsidRDefault="002663F4" w:rsidP="002663F4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egzaminie    2 godz.</w:t>
            </w:r>
          </w:p>
        </w:tc>
      </w:tr>
      <w:tr w:rsidR="00C217FB" w:rsidRPr="009C54AE" w14:paraId="2515E9C4" w14:textId="77777777" w:rsidTr="29CF9C28">
        <w:tc>
          <w:tcPr>
            <w:tcW w:w="4962" w:type="dxa"/>
          </w:tcPr>
          <w:p w14:paraId="6F9C548D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B648E32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BB00070" w14:textId="77777777" w:rsidR="00C217FB" w:rsidRDefault="002663F4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– </w:t>
            </w:r>
            <w:r w:rsidR="007B7C4C">
              <w:rPr>
                <w:rFonts w:ascii="Corbel" w:hAnsi="Corbel"/>
                <w:sz w:val="24"/>
                <w:szCs w:val="24"/>
              </w:rPr>
              <w:t>20</w:t>
            </w:r>
            <w:r w:rsidR="00C217FB">
              <w:rPr>
                <w:rFonts w:ascii="Corbel" w:hAnsi="Corbel"/>
                <w:sz w:val="24"/>
                <w:szCs w:val="24"/>
              </w:rPr>
              <w:t xml:space="preserve"> h </w:t>
            </w:r>
          </w:p>
          <w:p w14:paraId="6A0D8E38" w14:textId="77777777" w:rsidR="00C217FB" w:rsidRPr="009C54AE" w:rsidRDefault="002663F4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  <w:r w:rsidR="007B7C4C">
              <w:rPr>
                <w:rFonts w:ascii="Corbel" w:hAnsi="Corbel"/>
                <w:sz w:val="24"/>
                <w:szCs w:val="24"/>
              </w:rPr>
              <w:t xml:space="preserve"> – 41</w:t>
            </w:r>
            <w:r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C217FB" w:rsidRPr="009C54AE" w14:paraId="69F652EA" w14:textId="77777777" w:rsidTr="29CF9C28">
        <w:tc>
          <w:tcPr>
            <w:tcW w:w="4962" w:type="dxa"/>
          </w:tcPr>
          <w:p w14:paraId="54B5BB80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E6F949" w14:textId="58DF147B" w:rsidR="00C217FB" w:rsidRPr="009C54AE" w:rsidRDefault="007B7C4C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9CF9C28">
              <w:rPr>
                <w:rFonts w:ascii="Corbel" w:hAnsi="Corbel"/>
                <w:sz w:val="24"/>
                <w:szCs w:val="24"/>
              </w:rPr>
              <w:t>10</w:t>
            </w:r>
            <w:r w:rsidR="484B1F6D" w:rsidRPr="29CF9C28">
              <w:rPr>
                <w:rFonts w:ascii="Corbel" w:hAnsi="Corbel"/>
                <w:sz w:val="24"/>
                <w:szCs w:val="24"/>
              </w:rPr>
              <w:t xml:space="preserve">0 </w:t>
            </w:r>
          </w:p>
        </w:tc>
      </w:tr>
      <w:tr w:rsidR="00C217FB" w:rsidRPr="009C54AE" w14:paraId="2F1E1D52" w14:textId="77777777" w:rsidTr="29CF9C28">
        <w:tc>
          <w:tcPr>
            <w:tcW w:w="4962" w:type="dxa"/>
          </w:tcPr>
          <w:p w14:paraId="29D7BC57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612D92" w14:textId="77777777" w:rsidR="00C217FB" w:rsidRPr="009C54AE" w:rsidRDefault="00C217FB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157A01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9A663C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4DE08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9AC10E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AC15A2C" w14:textId="77777777" w:rsidTr="0071620A">
        <w:trPr>
          <w:trHeight w:val="397"/>
        </w:trPr>
        <w:tc>
          <w:tcPr>
            <w:tcW w:w="3544" w:type="dxa"/>
          </w:tcPr>
          <w:p w14:paraId="5910868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55CAD" w14:textId="77777777" w:rsidR="0085747A" w:rsidRPr="009C54AE" w:rsidRDefault="004270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9C54AE" w14:paraId="2CB5D3E6" w14:textId="77777777" w:rsidTr="0071620A">
        <w:trPr>
          <w:trHeight w:val="397"/>
        </w:trPr>
        <w:tc>
          <w:tcPr>
            <w:tcW w:w="3544" w:type="dxa"/>
          </w:tcPr>
          <w:p w14:paraId="16AD377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E354572" w14:textId="77777777" w:rsidR="0085747A" w:rsidRPr="009C54AE" w:rsidRDefault="004270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</w:t>
            </w:r>
          </w:p>
        </w:tc>
      </w:tr>
    </w:tbl>
    <w:p w14:paraId="568EDBD8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94DDA3" w14:textId="77777777" w:rsidR="008D59BA" w:rsidRPr="009C54AE" w:rsidRDefault="008D59B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078CD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7B2A05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270BA" w:rsidRPr="009C54AE" w14:paraId="536532F8" w14:textId="77777777" w:rsidTr="29CF9C28">
        <w:trPr>
          <w:trHeight w:val="397"/>
        </w:trPr>
        <w:tc>
          <w:tcPr>
            <w:tcW w:w="7513" w:type="dxa"/>
          </w:tcPr>
          <w:p w14:paraId="2ABD3492" w14:textId="77777777" w:rsidR="004270BA" w:rsidRPr="004270BA" w:rsidRDefault="03D05F97" w:rsidP="29CF9C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9CF9C28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E44D5B1" w14:textId="5069344B" w:rsidR="29CF9C28" w:rsidRDefault="29CF9C28" w:rsidP="29CF9C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7968328" w14:textId="77777777" w:rsidR="004270BA" w:rsidRPr="004270BA" w:rsidRDefault="004270BA" w:rsidP="002B7F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70BA">
              <w:rPr>
                <w:rFonts w:ascii="Corbel" w:hAnsi="Corbel"/>
                <w:sz w:val="24"/>
                <w:szCs w:val="24"/>
              </w:rPr>
              <w:t>- Ustawa z dnia 6 czerwca 1997 r. Kodeks postępowania karnego (</w:t>
            </w:r>
            <w:proofErr w:type="spellStart"/>
            <w:r w:rsidRPr="004270BA">
              <w:rPr>
                <w:rFonts w:ascii="Corbel" w:hAnsi="Corbel"/>
                <w:sz w:val="24"/>
                <w:szCs w:val="24"/>
              </w:rPr>
              <w:t>t.j</w:t>
            </w:r>
            <w:proofErr w:type="spellEnd"/>
            <w:r w:rsidRPr="004270BA">
              <w:rPr>
                <w:rFonts w:ascii="Corbel" w:hAnsi="Corbel"/>
                <w:sz w:val="24"/>
                <w:szCs w:val="24"/>
              </w:rPr>
              <w:t xml:space="preserve">. Dz. </w:t>
            </w:r>
            <w:r w:rsidRPr="004270BA">
              <w:rPr>
                <w:rFonts w:ascii="Corbel" w:hAnsi="Corbel"/>
                <w:sz w:val="24"/>
                <w:szCs w:val="24"/>
              </w:rPr>
              <w:lastRenderedPageBreak/>
              <w:t>U. z 2020 r. poz. 30 z późn. zm.).</w:t>
            </w:r>
          </w:p>
          <w:p w14:paraId="24325F43" w14:textId="77777777" w:rsidR="004270BA" w:rsidRDefault="004270BA" w:rsidP="002B7FDB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4270B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S. Waltoś, P. Hofmański, </w:t>
            </w:r>
            <w:r w:rsidRPr="004270BA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Proces karny. Zarys systemu</w:t>
            </w:r>
            <w:r w:rsidRPr="004270B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2020</w:t>
            </w:r>
          </w:p>
          <w:p w14:paraId="3B7D5CFD" w14:textId="77777777" w:rsidR="007F240B" w:rsidRPr="004270BA" w:rsidRDefault="007F240B" w:rsidP="002B7FDB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P. Wiliński</w:t>
            </w:r>
            <w:r w:rsidR="008D59B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red.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8D59BA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Polski proces karny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2020</w:t>
            </w:r>
          </w:p>
        </w:tc>
      </w:tr>
      <w:tr w:rsidR="004270BA" w:rsidRPr="009C54AE" w14:paraId="6D86A311" w14:textId="77777777" w:rsidTr="29CF9C28">
        <w:trPr>
          <w:trHeight w:val="397"/>
        </w:trPr>
        <w:tc>
          <w:tcPr>
            <w:tcW w:w="7513" w:type="dxa"/>
          </w:tcPr>
          <w:p w14:paraId="6C6144DC" w14:textId="77777777" w:rsidR="004270BA" w:rsidRPr="004270BA" w:rsidRDefault="03D05F97" w:rsidP="29CF9C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9CF9C28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00B11BA5" w14:textId="72C02EF8" w:rsidR="29CF9C28" w:rsidRDefault="29CF9C28" w:rsidP="29CF9C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A9B93EC" w14:textId="77777777" w:rsidR="004270BA" w:rsidRPr="004270BA" w:rsidRDefault="004270BA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 xml:space="preserve">- D. Świecki, </w:t>
            </w:r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Kodeks postępowania karnego. Komentarz. Tom I </w:t>
            </w:r>
            <w:proofErr w:type="spellStart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>i</w:t>
            </w:r>
            <w:proofErr w:type="spellEnd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II</w:t>
            </w:r>
            <w:r w:rsidRPr="004270BA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</w:p>
        </w:tc>
      </w:tr>
    </w:tbl>
    <w:p w14:paraId="612AB75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C766E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C2B86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FB376" w14:textId="77777777" w:rsidR="003A2739" w:rsidRDefault="003A2739" w:rsidP="00C16ABF">
      <w:pPr>
        <w:spacing w:after="0" w:line="240" w:lineRule="auto"/>
      </w:pPr>
      <w:r>
        <w:separator/>
      </w:r>
    </w:p>
  </w:endnote>
  <w:endnote w:type="continuationSeparator" w:id="0">
    <w:p w14:paraId="064BBF64" w14:textId="77777777" w:rsidR="003A2739" w:rsidRDefault="003A27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5A67F" w14:textId="77777777" w:rsidR="003A2739" w:rsidRDefault="003A2739" w:rsidP="00C16ABF">
      <w:pPr>
        <w:spacing w:after="0" w:line="240" w:lineRule="auto"/>
      </w:pPr>
      <w:r>
        <w:separator/>
      </w:r>
    </w:p>
  </w:footnote>
  <w:footnote w:type="continuationSeparator" w:id="0">
    <w:p w14:paraId="6376CD94" w14:textId="77777777" w:rsidR="003A2739" w:rsidRDefault="003A2739" w:rsidP="00C16ABF">
      <w:pPr>
        <w:spacing w:after="0" w:line="240" w:lineRule="auto"/>
      </w:pPr>
      <w:r>
        <w:continuationSeparator/>
      </w:r>
    </w:p>
  </w:footnote>
  <w:footnote w:id="1">
    <w:p w14:paraId="473BD02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C09"/>
    <w:rsid w:val="00042A51"/>
    <w:rsid w:val="00042D2E"/>
    <w:rsid w:val="00044C82"/>
    <w:rsid w:val="00057AD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D9C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C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5"/>
    <w:rsid w:val="00192F37"/>
    <w:rsid w:val="001A1290"/>
    <w:rsid w:val="001A70D2"/>
    <w:rsid w:val="001D148E"/>
    <w:rsid w:val="001D657B"/>
    <w:rsid w:val="001D7B54"/>
    <w:rsid w:val="001E0209"/>
    <w:rsid w:val="001F2CA2"/>
    <w:rsid w:val="0020506B"/>
    <w:rsid w:val="002144C0"/>
    <w:rsid w:val="0022477D"/>
    <w:rsid w:val="002278A9"/>
    <w:rsid w:val="002336F9"/>
    <w:rsid w:val="0024028F"/>
    <w:rsid w:val="00244ABC"/>
    <w:rsid w:val="0024687C"/>
    <w:rsid w:val="002512FC"/>
    <w:rsid w:val="002663F4"/>
    <w:rsid w:val="00281FF2"/>
    <w:rsid w:val="002857DE"/>
    <w:rsid w:val="002906E4"/>
    <w:rsid w:val="00291567"/>
    <w:rsid w:val="002A22BF"/>
    <w:rsid w:val="002A2389"/>
    <w:rsid w:val="002A3C18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D89"/>
    <w:rsid w:val="00346FE9"/>
    <w:rsid w:val="00347069"/>
    <w:rsid w:val="0034759A"/>
    <w:rsid w:val="003503F6"/>
    <w:rsid w:val="003530DD"/>
    <w:rsid w:val="00363F78"/>
    <w:rsid w:val="003A0A5B"/>
    <w:rsid w:val="003A1176"/>
    <w:rsid w:val="003A2739"/>
    <w:rsid w:val="003C0BAE"/>
    <w:rsid w:val="003C3AF8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0B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098"/>
    <w:rsid w:val="00513B6F"/>
    <w:rsid w:val="00517C63"/>
    <w:rsid w:val="005363C4"/>
    <w:rsid w:val="00536BDE"/>
    <w:rsid w:val="00541F71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6635"/>
    <w:rsid w:val="007072BA"/>
    <w:rsid w:val="0071620A"/>
    <w:rsid w:val="00724677"/>
    <w:rsid w:val="00725459"/>
    <w:rsid w:val="007327BD"/>
    <w:rsid w:val="00732E50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7C4C"/>
    <w:rsid w:val="007C3299"/>
    <w:rsid w:val="007C3BCC"/>
    <w:rsid w:val="007C4546"/>
    <w:rsid w:val="007D6E56"/>
    <w:rsid w:val="007F240B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9BA"/>
    <w:rsid w:val="008E64F4"/>
    <w:rsid w:val="008F12C9"/>
    <w:rsid w:val="008F6E29"/>
    <w:rsid w:val="00916188"/>
    <w:rsid w:val="00923D7D"/>
    <w:rsid w:val="009508DF"/>
    <w:rsid w:val="00950DAC"/>
    <w:rsid w:val="00954A07"/>
    <w:rsid w:val="009737E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00E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2EE"/>
    <w:rsid w:val="00AE2E74"/>
    <w:rsid w:val="00AE5FCB"/>
    <w:rsid w:val="00AF2C1E"/>
    <w:rsid w:val="00AF7C49"/>
    <w:rsid w:val="00B06142"/>
    <w:rsid w:val="00B135B1"/>
    <w:rsid w:val="00B3130B"/>
    <w:rsid w:val="00B40ADB"/>
    <w:rsid w:val="00B43B77"/>
    <w:rsid w:val="00B43E80"/>
    <w:rsid w:val="00B607DB"/>
    <w:rsid w:val="00B639EA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7FB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683"/>
    <w:rsid w:val="00CA2B96"/>
    <w:rsid w:val="00CA5089"/>
    <w:rsid w:val="00CA56E5"/>
    <w:rsid w:val="00CB2AAD"/>
    <w:rsid w:val="00CD6897"/>
    <w:rsid w:val="00CE5BAC"/>
    <w:rsid w:val="00CF25BE"/>
    <w:rsid w:val="00CF78ED"/>
    <w:rsid w:val="00D02B25"/>
    <w:rsid w:val="00D02EBA"/>
    <w:rsid w:val="00D12BB1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43DF"/>
    <w:rsid w:val="00F617C3"/>
    <w:rsid w:val="00F7066B"/>
    <w:rsid w:val="00F83B28"/>
    <w:rsid w:val="00F95BDC"/>
    <w:rsid w:val="00F974DA"/>
    <w:rsid w:val="00FA46E5"/>
    <w:rsid w:val="00FB6493"/>
    <w:rsid w:val="00FB7DBA"/>
    <w:rsid w:val="00FC1C25"/>
    <w:rsid w:val="00FC3F45"/>
    <w:rsid w:val="00FD503F"/>
    <w:rsid w:val="00FD7589"/>
    <w:rsid w:val="00FF016A"/>
    <w:rsid w:val="00FF1401"/>
    <w:rsid w:val="00FF5E7D"/>
    <w:rsid w:val="03D05F97"/>
    <w:rsid w:val="072D4E44"/>
    <w:rsid w:val="29CF9C28"/>
    <w:rsid w:val="375AAEE0"/>
    <w:rsid w:val="3EA85AE5"/>
    <w:rsid w:val="484B1F6D"/>
    <w:rsid w:val="4B6213E8"/>
    <w:rsid w:val="56085AC9"/>
    <w:rsid w:val="5B8BC6E0"/>
    <w:rsid w:val="5FDBE0D3"/>
    <w:rsid w:val="6B31E0AD"/>
    <w:rsid w:val="6D638E11"/>
    <w:rsid w:val="7271AD87"/>
    <w:rsid w:val="762DFA0B"/>
    <w:rsid w:val="7E7CD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0898"/>
  <w15:docId w15:val="{DE4A2081-75F0-4F3C-9BBE-371E6EB87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3B7E4-E1C5-4DD1-9A17-51DA1E21B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1082</Words>
  <Characters>6498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20</cp:revision>
  <cp:lastPrinted>2019-02-06T12:12:00Z</cp:lastPrinted>
  <dcterms:created xsi:type="dcterms:W3CDTF">2020-10-14T08:30:00Z</dcterms:created>
  <dcterms:modified xsi:type="dcterms:W3CDTF">2023-09-29T09:25:00Z</dcterms:modified>
</cp:coreProperties>
</file>